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18" w:rsidRPr="00B41F77" w:rsidRDefault="006F52E5" w:rsidP="009276B2">
      <w:p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z up. </w:t>
      </w:r>
      <w:r w:rsidR="00A92084" w:rsidRPr="00B41F77">
        <w:rPr>
          <w:rFonts w:ascii="Lato" w:hAnsi="Lato"/>
          <w:sz w:val="21"/>
          <w:szCs w:val="21"/>
        </w:rPr>
        <w:t>Pods</w:t>
      </w:r>
      <w:r w:rsidR="000E4C65" w:rsidRPr="00B41F77">
        <w:rPr>
          <w:rFonts w:ascii="Lato" w:hAnsi="Lato"/>
          <w:sz w:val="21"/>
          <w:szCs w:val="21"/>
        </w:rPr>
        <w:t>ekretarz Stanu</w:t>
      </w:r>
    </w:p>
    <w:p w:rsidR="009276B2" w:rsidRPr="00B41F77" w:rsidRDefault="00A92084" w:rsidP="009276B2">
      <w:p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Bartosz Grodecki </w:t>
      </w:r>
      <w:r w:rsidR="00763182" w:rsidRPr="00B41F77">
        <w:rPr>
          <w:rFonts w:ascii="Lato" w:hAnsi="Lato"/>
          <w:sz w:val="21"/>
          <w:szCs w:val="21"/>
        </w:rPr>
        <w:t xml:space="preserve"> </w:t>
      </w:r>
    </w:p>
    <w:p w:rsidR="009276B2" w:rsidRPr="00B41F77" w:rsidRDefault="009276B2" w:rsidP="009276B2">
      <w:pPr>
        <w:spacing w:after="0" w:line="240" w:lineRule="auto"/>
        <w:rPr>
          <w:rFonts w:ascii="Lato" w:hAnsi="Lato"/>
          <w:sz w:val="21"/>
          <w:szCs w:val="21"/>
        </w:rPr>
      </w:pPr>
    </w:p>
    <w:p w:rsidR="007E1AC0" w:rsidRPr="00B41F77" w:rsidRDefault="00A03C18" w:rsidP="00A92084">
      <w:p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>DP-WL</w:t>
      </w:r>
      <w:r w:rsidR="00A92084" w:rsidRPr="00B41F77">
        <w:rPr>
          <w:rFonts w:ascii="Lato" w:hAnsi="Lato"/>
          <w:sz w:val="21"/>
          <w:szCs w:val="21"/>
        </w:rPr>
        <w:t>M.0231.</w:t>
      </w:r>
      <w:r w:rsidR="00A76EE0" w:rsidRPr="00B41F77">
        <w:rPr>
          <w:rFonts w:ascii="Lato" w:hAnsi="Lato"/>
          <w:sz w:val="21"/>
          <w:szCs w:val="21"/>
        </w:rPr>
        <w:t>44</w:t>
      </w:r>
      <w:r w:rsidR="00A92084" w:rsidRPr="00B41F77">
        <w:rPr>
          <w:rFonts w:ascii="Lato" w:hAnsi="Lato"/>
          <w:sz w:val="21"/>
          <w:szCs w:val="21"/>
        </w:rPr>
        <w:t>.2023.</w:t>
      </w:r>
      <w:r w:rsidR="00763182" w:rsidRPr="00B41F77">
        <w:rPr>
          <w:rFonts w:ascii="Lato" w:hAnsi="Lato"/>
          <w:sz w:val="21"/>
          <w:szCs w:val="21"/>
        </w:rPr>
        <w:t xml:space="preserve">KB </w:t>
      </w:r>
    </w:p>
    <w:p w:rsidR="00526455" w:rsidRPr="00B41F77" w:rsidRDefault="00526455" w:rsidP="00A92084">
      <w:p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>Warszawa /elektroniczny znacznik czasu/</w:t>
      </w:r>
    </w:p>
    <w:p w:rsidR="009276B2" w:rsidRPr="00B41F77" w:rsidRDefault="009276B2" w:rsidP="00991EBE">
      <w:pPr>
        <w:spacing w:after="80" w:line="240" w:lineRule="auto"/>
        <w:rPr>
          <w:rFonts w:ascii="Lato" w:hAnsi="Lato"/>
          <w:sz w:val="21"/>
          <w:szCs w:val="21"/>
        </w:rPr>
      </w:pPr>
    </w:p>
    <w:p w:rsidR="00955DCF" w:rsidRPr="00B41F77" w:rsidRDefault="00955DCF" w:rsidP="00991EBE">
      <w:pPr>
        <w:spacing w:after="80" w:line="240" w:lineRule="auto"/>
        <w:rPr>
          <w:rFonts w:ascii="Lato" w:hAnsi="Lato"/>
          <w:sz w:val="21"/>
          <w:szCs w:val="21"/>
        </w:rPr>
      </w:pPr>
    </w:p>
    <w:p w:rsidR="009276B2" w:rsidRPr="00B41F77" w:rsidRDefault="003304EA" w:rsidP="009276B2">
      <w:pPr>
        <w:spacing w:after="0" w:line="240" w:lineRule="auto"/>
        <w:rPr>
          <w:rFonts w:ascii="Lato" w:hAnsi="Lato"/>
          <w:b/>
          <w:sz w:val="21"/>
          <w:szCs w:val="21"/>
        </w:rPr>
      </w:pPr>
      <w:r w:rsidRPr="00B41F77">
        <w:rPr>
          <w:rFonts w:ascii="Lato" w:hAnsi="Lato"/>
          <w:b/>
          <w:sz w:val="21"/>
          <w:szCs w:val="21"/>
        </w:rPr>
        <w:t>Pani</w:t>
      </w:r>
    </w:p>
    <w:p w:rsidR="003304EA" w:rsidRPr="00B41F77" w:rsidRDefault="003304EA" w:rsidP="009276B2">
      <w:p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b/>
          <w:sz w:val="21"/>
          <w:szCs w:val="21"/>
        </w:rPr>
        <w:t>Wioletta Zwara</w:t>
      </w:r>
    </w:p>
    <w:p w:rsidR="008E7FB0" w:rsidRPr="00B41F77" w:rsidRDefault="008E7FB0" w:rsidP="008E7FB0">
      <w:pPr>
        <w:tabs>
          <w:tab w:val="left" w:pos="4678"/>
        </w:tabs>
        <w:spacing w:after="0" w:line="240" w:lineRule="auto"/>
        <w:ind w:left="4678" w:hanging="4678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Sekretarz </w:t>
      </w:r>
    </w:p>
    <w:p w:rsidR="008E7FB0" w:rsidRPr="00B41F77" w:rsidRDefault="008E7FB0" w:rsidP="008E7FB0">
      <w:pPr>
        <w:tabs>
          <w:tab w:val="left" w:pos="4678"/>
        </w:tabs>
        <w:spacing w:after="0" w:line="240" w:lineRule="auto"/>
        <w:ind w:left="4678" w:hanging="4678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Komitetu Rady Ministrów do spraw Cyfryzacji </w:t>
      </w:r>
    </w:p>
    <w:p w:rsidR="008E7FB0" w:rsidRPr="00B41F77" w:rsidRDefault="008E7FB0" w:rsidP="008E7FB0">
      <w:pPr>
        <w:tabs>
          <w:tab w:val="left" w:pos="4678"/>
        </w:tabs>
        <w:spacing w:after="0" w:line="240" w:lineRule="auto"/>
        <w:ind w:left="4678" w:hanging="4678"/>
        <w:rPr>
          <w:sz w:val="21"/>
          <w:szCs w:val="21"/>
        </w:rPr>
      </w:pPr>
    </w:p>
    <w:p w:rsidR="00955DCF" w:rsidRPr="00B41F77" w:rsidRDefault="00955DCF" w:rsidP="008E7FB0">
      <w:pPr>
        <w:tabs>
          <w:tab w:val="left" w:pos="4678"/>
        </w:tabs>
        <w:spacing w:after="0" w:line="240" w:lineRule="auto"/>
        <w:ind w:left="4678" w:hanging="4678"/>
        <w:rPr>
          <w:sz w:val="21"/>
          <w:szCs w:val="21"/>
        </w:rPr>
      </w:pPr>
    </w:p>
    <w:p w:rsidR="001C58A5" w:rsidRPr="00B41F77" w:rsidRDefault="008E7FB0" w:rsidP="00A03C18">
      <w:pPr>
        <w:spacing w:after="0" w:line="240" w:lineRule="auto"/>
        <w:rPr>
          <w:rFonts w:ascii="Lato" w:hAnsi="Lato"/>
          <w:i/>
          <w:sz w:val="21"/>
          <w:szCs w:val="21"/>
        </w:rPr>
      </w:pPr>
      <w:r w:rsidRPr="00B41F77">
        <w:rPr>
          <w:rFonts w:ascii="Lato" w:hAnsi="Lato"/>
          <w:i/>
          <w:sz w:val="21"/>
          <w:szCs w:val="21"/>
        </w:rPr>
        <w:t>Szanown</w:t>
      </w:r>
      <w:r w:rsidR="003304EA" w:rsidRPr="00B41F77">
        <w:rPr>
          <w:rFonts w:ascii="Lato" w:hAnsi="Lato"/>
          <w:i/>
          <w:sz w:val="21"/>
          <w:szCs w:val="21"/>
        </w:rPr>
        <w:t>a Pani</w:t>
      </w:r>
      <w:r w:rsidRPr="00B41F77">
        <w:rPr>
          <w:rFonts w:ascii="Lato" w:hAnsi="Lato"/>
          <w:i/>
          <w:sz w:val="21"/>
          <w:szCs w:val="21"/>
        </w:rPr>
        <w:t xml:space="preserve"> Sekretarz</w:t>
      </w:r>
      <w:r w:rsidR="001C58A5" w:rsidRPr="00B41F77">
        <w:rPr>
          <w:rFonts w:ascii="Lato" w:hAnsi="Lato"/>
          <w:i/>
          <w:sz w:val="21"/>
          <w:szCs w:val="21"/>
        </w:rPr>
        <w:t>,</w:t>
      </w:r>
    </w:p>
    <w:p w:rsidR="00955DCF" w:rsidRPr="00B41F77" w:rsidRDefault="00955DCF" w:rsidP="00A03C18">
      <w:pPr>
        <w:spacing w:after="0" w:line="240" w:lineRule="auto"/>
        <w:rPr>
          <w:rFonts w:ascii="Lato" w:hAnsi="Lato"/>
          <w:i/>
          <w:sz w:val="21"/>
          <w:szCs w:val="21"/>
        </w:rPr>
      </w:pPr>
    </w:p>
    <w:p w:rsidR="00581256" w:rsidRPr="00B41F77" w:rsidRDefault="008E7FB0" w:rsidP="001C58A5">
      <w:pPr>
        <w:spacing w:after="0" w:line="276" w:lineRule="auto"/>
        <w:ind w:firstLine="567"/>
        <w:jc w:val="both"/>
        <w:rPr>
          <w:rFonts w:ascii="Lato" w:hAnsi="Lato" w:cstheme="minorHAnsi"/>
          <w:sz w:val="21"/>
          <w:szCs w:val="21"/>
          <w:lang w:eastAsia="pl-PL"/>
        </w:rPr>
      </w:pPr>
      <w:r w:rsidRPr="00B41F77">
        <w:rPr>
          <w:rFonts w:ascii="Lato" w:eastAsia="Calibri" w:hAnsi="Lato" w:cs="Times New Roman"/>
          <w:sz w:val="21"/>
          <w:szCs w:val="21"/>
        </w:rPr>
        <w:t>w załączeniu przekazuję</w:t>
      </w:r>
      <w:r w:rsidR="006C1993" w:rsidRPr="00B41F77">
        <w:rPr>
          <w:rFonts w:ascii="Lato" w:eastAsia="Calibri" w:hAnsi="Lato" w:cs="Times New Roman"/>
          <w:sz w:val="21"/>
          <w:szCs w:val="21"/>
        </w:rPr>
        <w:t xml:space="preserve"> </w:t>
      </w:r>
      <w:r w:rsidR="006C1993" w:rsidRPr="00B41F77">
        <w:rPr>
          <w:rFonts w:ascii="Lato" w:hAnsi="Lato" w:cstheme="minorHAnsi"/>
          <w:b/>
          <w:i/>
          <w:sz w:val="21"/>
          <w:szCs w:val="21"/>
          <w:lang w:eastAsia="pl-PL"/>
        </w:rPr>
        <w:t>projekt rozporządzeni</w:t>
      </w:r>
      <w:r w:rsidRPr="00B41F77">
        <w:rPr>
          <w:rFonts w:ascii="Lato" w:hAnsi="Lato" w:cstheme="minorHAnsi"/>
          <w:b/>
          <w:i/>
          <w:sz w:val="21"/>
          <w:szCs w:val="21"/>
          <w:lang w:eastAsia="pl-PL"/>
        </w:rPr>
        <w:t>a Ministra Spraw Wewnętrznych i </w:t>
      </w:r>
      <w:r w:rsidR="006C1993" w:rsidRPr="00B41F77">
        <w:rPr>
          <w:rFonts w:ascii="Lato" w:hAnsi="Lato" w:cstheme="minorHAnsi"/>
          <w:b/>
          <w:i/>
          <w:sz w:val="21"/>
          <w:szCs w:val="21"/>
          <w:lang w:eastAsia="pl-PL"/>
        </w:rPr>
        <w:t>Administracji w sprawie</w:t>
      </w:r>
      <w:r w:rsidR="00087F86" w:rsidRPr="00B41F77">
        <w:rPr>
          <w:rFonts w:ascii="Lato" w:hAnsi="Lato" w:cstheme="minorHAnsi"/>
          <w:b/>
          <w:i/>
          <w:sz w:val="21"/>
          <w:szCs w:val="21"/>
          <w:lang w:eastAsia="pl-PL"/>
        </w:rPr>
        <w:t xml:space="preserve"> trybu i sposobu przydzielania, zmiany i cofania uprawnień do</w:t>
      </w:r>
      <w:r w:rsidR="00B41F77">
        <w:rPr>
          <w:rFonts w:ascii="Lato" w:hAnsi="Lato" w:cstheme="minorHAnsi"/>
          <w:b/>
          <w:i/>
          <w:sz w:val="21"/>
          <w:szCs w:val="21"/>
          <w:lang w:eastAsia="pl-PL"/>
        </w:rPr>
        <w:t> </w:t>
      </w:r>
      <w:r w:rsidR="00087F86" w:rsidRPr="00B41F77">
        <w:rPr>
          <w:rFonts w:ascii="Lato" w:hAnsi="Lato" w:cstheme="minorHAnsi"/>
          <w:b/>
          <w:i/>
          <w:sz w:val="21"/>
          <w:szCs w:val="21"/>
          <w:lang w:eastAsia="pl-PL"/>
        </w:rPr>
        <w:t>dostępu do krajowego zbioru rejestrów, ewidencji i wykazu w sprawach cudzoziemców za pomocą urządzeń telekomunikacyjnych</w:t>
      </w:r>
      <w:r w:rsidRPr="00B41F77">
        <w:rPr>
          <w:rFonts w:ascii="Lato" w:hAnsi="Lato" w:cstheme="minorHAnsi"/>
          <w:b/>
          <w:i/>
          <w:sz w:val="21"/>
          <w:szCs w:val="21"/>
          <w:lang w:eastAsia="pl-PL"/>
        </w:rPr>
        <w:t xml:space="preserve">, </w:t>
      </w:r>
      <w:r w:rsidRPr="00B41F77">
        <w:rPr>
          <w:rFonts w:ascii="Lato" w:hAnsi="Lato" w:cstheme="minorHAnsi"/>
          <w:sz w:val="21"/>
          <w:szCs w:val="21"/>
          <w:lang w:eastAsia="pl-PL"/>
        </w:rPr>
        <w:t>z uprzejmą prośbą o skierowanie go do</w:t>
      </w:r>
      <w:r w:rsidR="00B41F77">
        <w:rPr>
          <w:rFonts w:ascii="Lato" w:hAnsi="Lato" w:cstheme="minorHAnsi"/>
          <w:sz w:val="21"/>
          <w:szCs w:val="21"/>
          <w:lang w:eastAsia="pl-PL"/>
        </w:rPr>
        <w:t> 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rozpatrzenia przez Komitet Rady Ministrów do Spraw Cyfryzacji w trybie obiegowym. </w:t>
      </w:r>
    </w:p>
    <w:p w:rsidR="00E9057D" w:rsidRPr="00B41F77" w:rsidRDefault="00E9057D" w:rsidP="00E9057D">
      <w:pPr>
        <w:spacing w:after="0" w:line="276" w:lineRule="auto"/>
        <w:ind w:firstLine="567"/>
        <w:jc w:val="both"/>
        <w:rPr>
          <w:rFonts w:ascii="Lato" w:hAnsi="Lato" w:cstheme="minorHAnsi"/>
          <w:sz w:val="21"/>
          <w:szCs w:val="21"/>
          <w:lang w:eastAsia="pl-PL"/>
        </w:rPr>
      </w:pPr>
      <w:r w:rsidRPr="00B41F77">
        <w:rPr>
          <w:rFonts w:ascii="Lato" w:hAnsi="Lato" w:cstheme="minorHAnsi"/>
          <w:sz w:val="21"/>
          <w:szCs w:val="21"/>
          <w:lang w:eastAsia="pl-PL"/>
        </w:rPr>
        <w:t>Projektowane rozporządzenie zastąpi obowiązujące rozporządzenie Ministra Spraw Wewnętrznych z dnia 28 kwietnia 2014 r. w sprawie trybu i sposobu przydzielania, zmiany i cofania uprawnień do dostępu do krajowego zbioru rejestrów, ewidencji i wykazu w sprawach cudzoziemców za pomocą urządzeń telekomunikacyjnych (Dz. U. poz. 562). Potrzeba wydania nowego rozporządzenia jest konsekwencją zmian wprowadzonych ustawą z dnia 13 stycznia 2023 r. o zmianie ustawy o pomocy obywatelom Ukrainy w związku z konfliktem zbrojnym na terytorium tego państwa oraz niektórych innych ustaw (Dz. U. poz. 185) w ustawie z dnia 12</w:t>
      </w:r>
      <w:r w:rsidR="00B41F77">
        <w:rPr>
          <w:rFonts w:ascii="Lato" w:hAnsi="Lato" w:cstheme="minorHAnsi"/>
          <w:sz w:val="21"/>
          <w:szCs w:val="21"/>
          <w:lang w:eastAsia="pl-PL"/>
        </w:rPr>
        <w:t> 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grudnia 2013 r. o cudzoziemcach (Dz. U. z 2023 r. poz. 519, z </w:t>
      </w:r>
      <w:proofErr w:type="spellStart"/>
      <w:r w:rsidRPr="00B41F77">
        <w:rPr>
          <w:rFonts w:ascii="Lato" w:hAnsi="Lato" w:cstheme="minorHAnsi"/>
          <w:sz w:val="21"/>
          <w:szCs w:val="21"/>
          <w:lang w:eastAsia="pl-PL"/>
        </w:rPr>
        <w:t>późn</w:t>
      </w:r>
      <w:proofErr w:type="spellEnd"/>
      <w:r w:rsidRPr="00B41F77">
        <w:rPr>
          <w:rFonts w:ascii="Lato" w:hAnsi="Lato" w:cstheme="minorHAnsi"/>
          <w:sz w:val="21"/>
          <w:szCs w:val="21"/>
          <w:lang w:eastAsia="pl-PL"/>
        </w:rPr>
        <w:t>. zm.) w zakresie przepisów, które regulują udostępnianie danych z krajowego zbioru rejestrów za</w:t>
      </w:r>
      <w:r w:rsidR="00B41F77">
        <w:rPr>
          <w:rFonts w:ascii="Lato" w:hAnsi="Lato" w:cstheme="minorHAnsi"/>
          <w:sz w:val="21"/>
          <w:szCs w:val="21"/>
          <w:lang w:eastAsia="pl-PL"/>
        </w:rPr>
        <w:t> </w:t>
      </w:r>
      <w:r w:rsidRPr="00B41F77">
        <w:rPr>
          <w:rFonts w:ascii="Lato" w:hAnsi="Lato" w:cstheme="minorHAnsi"/>
          <w:sz w:val="21"/>
          <w:szCs w:val="21"/>
          <w:lang w:eastAsia="pl-PL"/>
        </w:rPr>
        <w:t>pomocą urządzeń telekomunikacyjnych podmiotom uprawnionym do ich uzyskania. W konsekwencji tych zmian poszerzeniu uległ zakres spraw przekazanych do</w:t>
      </w:r>
      <w:r w:rsidR="00B41F77">
        <w:rPr>
          <w:rFonts w:ascii="Lato" w:hAnsi="Lato" w:cstheme="minorHAnsi"/>
          <w:sz w:val="21"/>
          <w:szCs w:val="21"/>
          <w:lang w:eastAsia="pl-PL"/>
        </w:rPr>
        <w:t> 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uregulowania w akcie wykonawczym ministra właściwego do spraw wewnętrznych, m.in. o określenie warunków technicznych dostępu, </w:t>
      </w:r>
      <w:r w:rsidR="00955DCF" w:rsidRPr="00B41F77">
        <w:rPr>
          <w:rFonts w:ascii="Lato" w:hAnsi="Lato" w:cstheme="minorHAnsi"/>
          <w:sz w:val="21"/>
          <w:szCs w:val="21"/>
          <w:lang w:eastAsia="pl-PL"/>
        </w:rPr>
        <w:t xml:space="preserve">a także </w:t>
      </w:r>
      <w:r w:rsidRPr="00B41F77">
        <w:rPr>
          <w:rFonts w:ascii="Lato" w:hAnsi="Lato" w:cstheme="minorHAnsi"/>
          <w:sz w:val="21"/>
          <w:szCs w:val="21"/>
          <w:lang w:eastAsia="pl-PL"/>
        </w:rPr>
        <w:t>określenie wzor</w:t>
      </w:r>
      <w:r w:rsidR="00955DCF" w:rsidRPr="00B41F77">
        <w:rPr>
          <w:rFonts w:ascii="Lato" w:hAnsi="Lato" w:cstheme="minorHAnsi"/>
          <w:sz w:val="21"/>
          <w:szCs w:val="21"/>
          <w:lang w:eastAsia="pl-PL"/>
        </w:rPr>
        <w:t>ów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 wniosk</w:t>
      </w:r>
      <w:r w:rsidR="00955DCF" w:rsidRPr="00B41F77">
        <w:rPr>
          <w:rFonts w:ascii="Lato" w:hAnsi="Lato" w:cstheme="minorHAnsi"/>
          <w:sz w:val="21"/>
          <w:szCs w:val="21"/>
          <w:lang w:eastAsia="pl-PL"/>
        </w:rPr>
        <w:t>ów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 </w:t>
      </w:r>
      <w:r w:rsidR="00955DCF" w:rsidRPr="00B41F77">
        <w:rPr>
          <w:rFonts w:ascii="Lato" w:hAnsi="Lato" w:cstheme="minorHAnsi"/>
          <w:sz w:val="21"/>
          <w:szCs w:val="21"/>
          <w:lang w:eastAsia="pl-PL"/>
        </w:rPr>
        <w:t>o </w:t>
      </w:r>
      <w:r w:rsidRPr="00B41F77">
        <w:rPr>
          <w:rFonts w:ascii="Lato" w:hAnsi="Lato" w:cstheme="minorHAnsi"/>
          <w:sz w:val="21"/>
          <w:szCs w:val="21"/>
          <w:lang w:eastAsia="pl-PL"/>
        </w:rPr>
        <w:t>wyrażenie zgody na udostępnienie danych przetwarzanych w krajowym zbiorze rejestrów za pomocą urządzeń telekomunikacyjnych, określenie wzoru wniosku o wyrażenie zgody na udostępnienie danych przetwarzanych w krajowym zbiorze rejestrów za pomocą urządzeń telekomunikacyjnych, składanego w tzw. trybie „zbiorowym”, a także określenie wzoru oświadczenia podmiotu objętego wnioskiem złożonym w trybie „zbiorowym”.</w:t>
      </w:r>
    </w:p>
    <w:p w:rsidR="008E7FB0" w:rsidRPr="00B41F77" w:rsidRDefault="008E7FB0" w:rsidP="001C58A5">
      <w:pPr>
        <w:spacing w:after="0" w:line="276" w:lineRule="auto"/>
        <w:ind w:firstLine="567"/>
        <w:jc w:val="both"/>
        <w:rPr>
          <w:rFonts w:ascii="Lato" w:hAnsi="Lato" w:cstheme="minorHAnsi"/>
          <w:sz w:val="21"/>
          <w:szCs w:val="21"/>
          <w:lang w:eastAsia="pl-PL"/>
        </w:rPr>
      </w:pPr>
      <w:r w:rsidRPr="00B41F77">
        <w:rPr>
          <w:rFonts w:ascii="Lato" w:hAnsi="Lato" w:cstheme="minorHAnsi"/>
          <w:sz w:val="21"/>
          <w:szCs w:val="21"/>
          <w:lang w:eastAsia="pl-PL"/>
        </w:rPr>
        <w:t xml:space="preserve">Projekt był przedmiotem uzgodnień z członkami Rady Ministrów, opiniowania i konsultacji publicznych. W ramach uzgodnień międzyresortowych uwagi zgłosili: Minister Sprawiedliwości i Rządowe Centrum Legislacji. Uwagi Ministra </w:t>
      </w:r>
      <w:r w:rsidRPr="00B41F77">
        <w:rPr>
          <w:rFonts w:ascii="Lato" w:hAnsi="Lato" w:cstheme="minorHAnsi"/>
          <w:sz w:val="21"/>
          <w:szCs w:val="21"/>
          <w:lang w:eastAsia="pl-PL"/>
        </w:rPr>
        <w:lastRenderedPageBreak/>
        <w:t xml:space="preserve">Sprawiedliwości dotyczące uzupełnienia pkt 4 i 10 OSR zostały uwzględnione. Uwagi Rządowego Centrum Legislacji </w:t>
      </w:r>
      <w:r w:rsidR="00B41F77">
        <w:rPr>
          <w:rFonts w:ascii="Lato" w:hAnsi="Lato" w:cstheme="minorHAnsi"/>
          <w:sz w:val="21"/>
          <w:szCs w:val="21"/>
          <w:lang w:eastAsia="pl-PL"/>
        </w:rPr>
        <w:t xml:space="preserve">zostały </w:t>
      </w:r>
      <w:bookmarkStart w:id="0" w:name="_GoBack"/>
      <w:bookmarkEnd w:id="0"/>
      <w:r w:rsidR="00955DCF" w:rsidRPr="00B41F77">
        <w:rPr>
          <w:rFonts w:ascii="Lato" w:hAnsi="Lato" w:cstheme="minorHAnsi"/>
          <w:sz w:val="21"/>
          <w:szCs w:val="21"/>
          <w:lang w:eastAsia="pl-PL"/>
        </w:rPr>
        <w:t>uwzględnione</w:t>
      </w:r>
      <w:r w:rsidR="00B41F77" w:rsidRPr="00B41F77">
        <w:rPr>
          <w:rFonts w:ascii="Lato" w:hAnsi="Lato" w:cstheme="minorHAnsi"/>
          <w:sz w:val="21"/>
          <w:szCs w:val="21"/>
          <w:lang w:eastAsia="pl-PL"/>
        </w:rPr>
        <w:t xml:space="preserve"> bądź wyjaśnione</w:t>
      </w:r>
      <w:r w:rsidRPr="00B41F77">
        <w:rPr>
          <w:rFonts w:ascii="Lato" w:hAnsi="Lato" w:cstheme="minorHAnsi"/>
          <w:sz w:val="21"/>
          <w:szCs w:val="21"/>
          <w:lang w:eastAsia="pl-PL"/>
        </w:rPr>
        <w:t xml:space="preserve">. </w:t>
      </w:r>
    </w:p>
    <w:p w:rsidR="00955DCF" w:rsidRPr="00B41F77" w:rsidRDefault="00955DCF" w:rsidP="00A920A1">
      <w:pPr>
        <w:spacing w:after="0" w:line="254" w:lineRule="auto"/>
        <w:ind w:firstLine="567"/>
        <w:jc w:val="both"/>
        <w:rPr>
          <w:rFonts w:ascii="Lato" w:hAnsi="Lato"/>
          <w:sz w:val="21"/>
          <w:szCs w:val="21"/>
        </w:rPr>
      </w:pPr>
    </w:p>
    <w:p w:rsidR="00A920A1" w:rsidRPr="00B41F77" w:rsidRDefault="008E7FB0" w:rsidP="00A920A1">
      <w:pPr>
        <w:spacing w:after="0" w:line="254" w:lineRule="auto"/>
        <w:ind w:firstLine="567"/>
        <w:jc w:val="both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>Biorąc pod uwagę konieczność wejścia w życie projektowanego rozporządzenia z dniem 28 lipca 2023 r., uprzejmie proszę o potraktowanie sprawy jako pilnej</w:t>
      </w:r>
      <w:r w:rsidR="00A76EE0" w:rsidRPr="00B41F77">
        <w:rPr>
          <w:rFonts w:ascii="Lato" w:hAnsi="Lato"/>
          <w:sz w:val="21"/>
          <w:szCs w:val="21"/>
        </w:rPr>
        <w:t>.</w:t>
      </w:r>
      <w:r w:rsidR="00BE167A" w:rsidRPr="00B41F77">
        <w:rPr>
          <w:rFonts w:ascii="Lato" w:hAnsi="Lato"/>
          <w:sz w:val="21"/>
          <w:szCs w:val="21"/>
        </w:rPr>
        <w:t xml:space="preserve"> </w:t>
      </w:r>
    </w:p>
    <w:p w:rsidR="00A920A1" w:rsidRPr="00B41F77" w:rsidRDefault="00A920A1" w:rsidP="00A920A1">
      <w:pPr>
        <w:spacing w:after="0" w:line="240" w:lineRule="auto"/>
        <w:rPr>
          <w:i/>
          <w:sz w:val="21"/>
          <w:szCs w:val="21"/>
        </w:rPr>
      </w:pPr>
    </w:p>
    <w:p w:rsidR="00A03C18" w:rsidRPr="00B41F77" w:rsidRDefault="00A03C18" w:rsidP="00BE167A">
      <w:pPr>
        <w:spacing w:before="120" w:after="0" w:line="240" w:lineRule="auto"/>
        <w:jc w:val="both"/>
        <w:rPr>
          <w:rFonts w:ascii="Lato" w:hAnsi="Lato"/>
          <w:sz w:val="21"/>
          <w:szCs w:val="21"/>
        </w:rPr>
      </w:pPr>
    </w:p>
    <w:p w:rsidR="00A03C18" w:rsidRPr="00B41F77" w:rsidRDefault="005F3D11" w:rsidP="00354946">
      <w:pPr>
        <w:spacing w:after="80" w:line="240" w:lineRule="auto"/>
        <w:rPr>
          <w:rFonts w:ascii="Lato" w:hAnsi="Lato"/>
          <w:i/>
          <w:sz w:val="21"/>
          <w:szCs w:val="21"/>
        </w:rPr>
      </w:pPr>
      <w:r w:rsidRPr="00B41F77">
        <w:rPr>
          <w:rFonts w:ascii="Lato" w:hAnsi="Lato"/>
          <w:i/>
          <w:sz w:val="21"/>
          <w:szCs w:val="21"/>
        </w:rPr>
        <w:t xml:space="preserve">Z </w:t>
      </w:r>
      <w:r w:rsidR="00A03C18" w:rsidRPr="00B41F77">
        <w:rPr>
          <w:rFonts w:ascii="Lato" w:hAnsi="Lato"/>
          <w:i/>
          <w:sz w:val="21"/>
          <w:szCs w:val="21"/>
        </w:rPr>
        <w:t>wyraz</w:t>
      </w:r>
      <w:r w:rsidRPr="00B41F77">
        <w:rPr>
          <w:rFonts w:ascii="Lato" w:hAnsi="Lato"/>
          <w:i/>
          <w:sz w:val="21"/>
          <w:szCs w:val="21"/>
        </w:rPr>
        <w:t>ami szacunku</w:t>
      </w:r>
    </w:p>
    <w:p w:rsidR="00A03C18" w:rsidRPr="00B41F77" w:rsidRDefault="00A03C18" w:rsidP="00991EBE">
      <w:pPr>
        <w:spacing w:after="80" w:line="240" w:lineRule="auto"/>
        <w:rPr>
          <w:rFonts w:ascii="Lato" w:hAnsi="Lato"/>
          <w:b/>
          <w:i/>
          <w:sz w:val="21"/>
          <w:szCs w:val="21"/>
        </w:rPr>
      </w:pPr>
      <w:r w:rsidRPr="00B41F77">
        <w:rPr>
          <w:rFonts w:ascii="Lato" w:hAnsi="Lato"/>
          <w:b/>
          <w:i/>
          <w:sz w:val="21"/>
          <w:szCs w:val="21"/>
        </w:rPr>
        <w:t xml:space="preserve">Minister Spraw Wewnętrznych i Administracji </w:t>
      </w:r>
      <w:r w:rsidRPr="00B41F77">
        <w:rPr>
          <w:rFonts w:ascii="Lato" w:hAnsi="Lato"/>
          <w:b/>
          <w:i/>
          <w:sz w:val="21"/>
          <w:szCs w:val="21"/>
        </w:rPr>
        <w:br/>
        <w:t xml:space="preserve">z up. </w:t>
      </w:r>
      <w:r w:rsidR="00A92084" w:rsidRPr="00B41F77">
        <w:rPr>
          <w:rFonts w:ascii="Lato" w:hAnsi="Lato"/>
          <w:b/>
          <w:i/>
          <w:sz w:val="21"/>
          <w:szCs w:val="21"/>
        </w:rPr>
        <w:t>Bartosz Grodecki</w:t>
      </w:r>
    </w:p>
    <w:p w:rsidR="00A03C18" w:rsidRPr="00B41F77" w:rsidRDefault="00A92084" w:rsidP="00991EBE">
      <w:pPr>
        <w:spacing w:after="80" w:line="240" w:lineRule="auto"/>
        <w:rPr>
          <w:rFonts w:ascii="Lato" w:hAnsi="Lato"/>
          <w:b/>
          <w:i/>
          <w:sz w:val="21"/>
          <w:szCs w:val="21"/>
        </w:rPr>
      </w:pPr>
      <w:r w:rsidRPr="00B41F77">
        <w:rPr>
          <w:rFonts w:ascii="Lato" w:hAnsi="Lato"/>
          <w:b/>
          <w:i/>
          <w:sz w:val="21"/>
          <w:szCs w:val="21"/>
        </w:rPr>
        <w:t>Pods</w:t>
      </w:r>
      <w:r w:rsidR="00A03C18" w:rsidRPr="00B41F77">
        <w:rPr>
          <w:rFonts w:ascii="Lato" w:hAnsi="Lato"/>
          <w:b/>
          <w:i/>
          <w:sz w:val="21"/>
          <w:szCs w:val="21"/>
        </w:rPr>
        <w:t>ekretarz Stanu</w:t>
      </w:r>
    </w:p>
    <w:p w:rsidR="00A03C18" w:rsidRPr="00B41F77" w:rsidRDefault="00A03C18" w:rsidP="005F3D11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  <w:r w:rsidRPr="00B41F77">
        <w:rPr>
          <w:rFonts w:ascii="Lato" w:hAnsi="Lato"/>
          <w:i/>
          <w:sz w:val="21"/>
          <w:szCs w:val="21"/>
        </w:rPr>
        <w:t>/podpisano kwalifikowanym podpisem elektronicznym/</w:t>
      </w:r>
    </w:p>
    <w:p w:rsidR="00A03C18" w:rsidRPr="00B41F77" w:rsidRDefault="00A03C18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BE196E" w:rsidRPr="00B41F77" w:rsidRDefault="00BE196E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ED3DF2" w:rsidRPr="00B41F77" w:rsidRDefault="00ED3DF2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p w:rsidR="003304EA" w:rsidRPr="00B41F77" w:rsidRDefault="003304EA" w:rsidP="003304EA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  <w:r w:rsidRPr="00B41F77">
        <w:rPr>
          <w:rFonts w:ascii="Lato" w:hAnsi="Lato"/>
          <w:b/>
          <w:sz w:val="21"/>
          <w:szCs w:val="21"/>
        </w:rPr>
        <w:t>Załączniki:</w:t>
      </w:r>
    </w:p>
    <w:p w:rsidR="003304EA" w:rsidRPr="00B41F77" w:rsidRDefault="003304EA" w:rsidP="003304EA">
      <w:pPr>
        <w:numPr>
          <w:ilvl w:val="0"/>
          <w:numId w:val="6"/>
        </w:numPr>
        <w:spacing w:after="0" w:line="240" w:lineRule="auto"/>
        <w:jc w:val="both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>projekt rozporządzenia wraz z załącznikami, uzasadnieniem i Oceną Skutków Regulacji</w:t>
      </w:r>
    </w:p>
    <w:p w:rsidR="003304EA" w:rsidRPr="00B41F77" w:rsidRDefault="003304EA" w:rsidP="003304EA">
      <w:pPr>
        <w:numPr>
          <w:ilvl w:val="0"/>
          <w:numId w:val="6"/>
        </w:numPr>
        <w:spacing w:after="0" w:line="240" w:lineRule="auto"/>
        <w:jc w:val="both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raport z konsultacji publicznych i opiniowania projektu </w:t>
      </w:r>
    </w:p>
    <w:p w:rsidR="003304EA" w:rsidRPr="00B41F77" w:rsidRDefault="003304EA" w:rsidP="003304EA">
      <w:pPr>
        <w:numPr>
          <w:ilvl w:val="0"/>
          <w:numId w:val="6"/>
        </w:num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lista kontrolna </w:t>
      </w:r>
    </w:p>
    <w:p w:rsidR="003304EA" w:rsidRPr="00B41F77" w:rsidRDefault="003304EA" w:rsidP="003304EA">
      <w:pPr>
        <w:numPr>
          <w:ilvl w:val="0"/>
          <w:numId w:val="6"/>
        </w:numPr>
        <w:spacing w:after="0" w:line="240" w:lineRule="auto"/>
        <w:rPr>
          <w:rFonts w:ascii="Lato" w:hAnsi="Lato"/>
          <w:sz w:val="21"/>
          <w:szCs w:val="21"/>
        </w:rPr>
      </w:pPr>
      <w:r w:rsidRPr="00B41F77">
        <w:rPr>
          <w:rFonts w:ascii="Lato" w:hAnsi="Lato"/>
          <w:sz w:val="21"/>
          <w:szCs w:val="21"/>
        </w:rPr>
        <w:t xml:space="preserve">tabela legislacyjna </w:t>
      </w:r>
    </w:p>
    <w:p w:rsidR="00A03C18" w:rsidRPr="00B41F77" w:rsidRDefault="00A03C18" w:rsidP="003304EA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1"/>
          <w:szCs w:val="21"/>
        </w:rPr>
      </w:pPr>
    </w:p>
    <w:sectPr w:rsidR="00A03C18" w:rsidRPr="00B41F77" w:rsidSect="00571FA5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B0E" w:rsidRDefault="00520B0E" w:rsidP="009276B2">
      <w:pPr>
        <w:spacing w:after="0" w:line="240" w:lineRule="auto"/>
      </w:pPr>
      <w:r>
        <w:separator/>
      </w:r>
    </w:p>
  </w:endnote>
  <w:endnote w:type="continuationSeparator" w:id="0">
    <w:p w:rsidR="00520B0E" w:rsidRDefault="00520B0E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770" w:rsidRPr="00924ACC" w:rsidRDefault="0005777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B6960B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A03C18">
      <w:rPr>
        <w:rFonts w:ascii="Lato" w:hAnsi="Lato"/>
        <w:sz w:val="16"/>
      </w:rPr>
      <w:t xml:space="preserve">telefon: +48 22 601 </w:t>
    </w:r>
    <w:r w:rsidR="00763182">
      <w:rPr>
        <w:rFonts w:ascii="Lato" w:hAnsi="Lato"/>
        <w:sz w:val="16"/>
      </w:rPr>
      <w:t>45 79</w: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057770" w:rsidRPr="00924ACC" w:rsidRDefault="0005777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 xml:space="preserve">adres email: </w:t>
    </w:r>
    <w:hyperlink r:id="rId1" w:history="1">
      <w:r w:rsidR="006F52E5" w:rsidRPr="003D6760">
        <w:rPr>
          <w:rStyle w:val="Hipercze"/>
          <w:rFonts w:ascii="Lato" w:hAnsi="Lato"/>
          <w:sz w:val="16"/>
        </w:rPr>
        <w:t>dep.prawny@mswia.gov.pl</w:t>
      </w:r>
    </w:hyperlink>
    <w:r w:rsidRPr="00924ACC">
      <w:rPr>
        <w:rFonts w:ascii="Lato" w:hAnsi="Lato"/>
        <w:sz w:val="16"/>
      </w:rPr>
      <w:t xml:space="preserve"> </w: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057770" w:rsidRPr="00924ACC" w:rsidRDefault="00057770" w:rsidP="00057770">
    <w:pPr>
      <w:pStyle w:val="Stopka"/>
      <w:rPr>
        <w:rFonts w:ascii="Lato" w:hAnsi="Lato"/>
        <w:sz w:val="16"/>
      </w:rPr>
    </w:pPr>
  </w:p>
  <w:p w:rsidR="00057770" w:rsidRPr="00924ACC" w:rsidRDefault="00057770" w:rsidP="00057770">
    <w:pPr>
      <w:pStyle w:val="Stopka"/>
      <w:rPr>
        <w:rFonts w:ascii="Lato" w:hAnsi="Lato"/>
        <w:sz w:val="14"/>
      </w:rPr>
    </w:pPr>
  </w:p>
  <w:p w:rsidR="00057770" w:rsidRPr="00924ACC" w:rsidRDefault="00057770" w:rsidP="00057770">
    <w:pPr>
      <w:pStyle w:val="Stopka"/>
      <w:rPr>
        <w:rFonts w:ascii="Lato" w:hAnsi="Lato"/>
        <w:sz w:val="14"/>
      </w:rPr>
    </w:pPr>
  </w:p>
  <w:p w:rsidR="00590C4E" w:rsidRPr="001C5F58" w:rsidRDefault="00590C4E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B0E" w:rsidRDefault="00520B0E" w:rsidP="009276B2">
      <w:pPr>
        <w:spacing w:after="0" w:line="240" w:lineRule="auto"/>
      </w:pPr>
      <w:r>
        <w:separator/>
      </w:r>
    </w:p>
  </w:footnote>
  <w:footnote w:type="continuationSeparator" w:id="0">
    <w:p w:rsidR="00520B0E" w:rsidRDefault="00520B0E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6F52E5" w:rsidP="006F52E5">
    <w:pPr>
      <w:pStyle w:val="Nagwek"/>
      <w:tabs>
        <w:tab w:val="clear" w:pos="4536"/>
      </w:tabs>
      <w:ind w:left="-426"/>
    </w:pPr>
    <w:r>
      <w:rPr>
        <w:noProof/>
        <w:lang w:eastAsia="pl-PL"/>
      </w:rPr>
      <w:drawing>
        <wp:inline distT="0" distB="0" distL="0" distR="0" wp14:anchorId="387DCF08" wp14:editId="4D7C3388">
          <wp:extent cx="4018915" cy="10617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1C09"/>
    <w:multiLevelType w:val="hybridMultilevel"/>
    <w:tmpl w:val="97A41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74A"/>
    <w:multiLevelType w:val="hybridMultilevel"/>
    <w:tmpl w:val="A7840702"/>
    <w:lvl w:ilvl="0" w:tplc="50CE87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C1A5C"/>
    <w:multiLevelType w:val="hybridMultilevel"/>
    <w:tmpl w:val="C078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86B35"/>
    <w:multiLevelType w:val="hybridMultilevel"/>
    <w:tmpl w:val="2918F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8E72CA"/>
    <w:multiLevelType w:val="hybridMultilevel"/>
    <w:tmpl w:val="1ABCF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3B5"/>
    <w:rsid w:val="00042F3C"/>
    <w:rsid w:val="00047856"/>
    <w:rsid w:val="00055F10"/>
    <w:rsid w:val="00057770"/>
    <w:rsid w:val="00087F86"/>
    <w:rsid w:val="000B3CA3"/>
    <w:rsid w:val="000C154D"/>
    <w:rsid w:val="000E4C65"/>
    <w:rsid w:val="00100315"/>
    <w:rsid w:val="001236B0"/>
    <w:rsid w:val="00125C07"/>
    <w:rsid w:val="001329DC"/>
    <w:rsid w:val="001456E9"/>
    <w:rsid w:val="0016229A"/>
    <w:rsid w:val="00166A88"/>
    <w:rsid w:val="00183B62"/>
    <w:rsid w:val="001B70EB"/>
    <w:rsid w:val="001C58A5"/>
    <w:rsid w:val="001C5F58"/>
    <w:rsid w:val="001D6293"/>
    <w:rsid w:val="002A6593"/>
    <w:rsid w:val="002C260E"/>
    <w:rsid w:val="002E0C9D"/>
    <w:rsid w:val="002F26C8"/>
    <w:rsid w:val="00307ED4"/>
    <w:rsid w:val="003304EA"/>
    <w:rsid w:val="00342CDB"/>
    <w:rsid w:val="00354946"/>
    <w:rsid w:val="00381C49"/>
    <w:rsid w:val="003F216A"/>
    <w:rsid w:val="00432AB4"/>
    <w:rsid w:val="004669A7"/>
    <w:rsid w:val="004A2223"/>
    <w:rsid w:val="004A563D"/>
    <w:rsid w:val="004D1ED2"/>
    <w:rsid w:val="004F239F"/>
    <w:rsid w:val="004F5D02"/>
    <w:rsid w:val="004F7F81"/>
    <w:rsid w:val="0051123D"/>
    <w:rsid w:val="00520B0E"/>
    <w:rsid w:val="005241AF"/>
    <w:rsid w:val="0052583A"/>
    <w:rsid w:val="00526455"/>
    <w:rsid w:val="00571FA5"/>
    <w:rsid w:val="00581256"/>
    <w:rsid w:val="00590C4E"/>
    <w:rsid w:val="0059434A"/>
    <w:rsid w:val="005D01A8"/>
    <w:rsid w:val="005F3D11"/>
    <w:rsid w:val="00617379"/>
    <w:rsid w:val="00625D6C"/>
    <w:rsid w:val="00673E82"/>
    <w:rsid w:val="006C1993"/>
    <w:rsid w:val="006C213D"/>
    <w:rsid w:val="006C7435"/>
    <w:rsid w:val="006F52E5"/>
    <w:rsid w:val="006F5335"/>
    <w:rsid w:val="0070631E"/>
    <w:rsid w:val="00707B29"/>
    <w:rsid w:val="00716214"/>
    <w:rsid w:val="00763182"/>
    <w:rsid w:val="00797577"/>
    <w:rsid w:val="007E1AC0"/>
    <w:rsid w:val="00884F36"/>
    <w:rsid w:val="008B10E0"/>
    <w:rsid w:val="008B17D3"/>
    <w:rsid w:val="008E7FB0"/>
    <w:rsid w:val="00924ACC"/>
    <w:rsid w:val="009276B2"/>
    <w:rsid w:val="00955DCF"/>
    <w:rsid w:val="00991EBE"/>
    <w:rsid w:val="009A4DBA"/>
    <w:rsid w:val="00A03C18"/>
    <w:rsid w:val="00A36D05"/>
    <w:rsid w:val="00A51B02"/>
    <w:rsid w:val="00A76EE0"/>
    <w:rsid w:val="00A92084"/>
    <w:rsid w:val="00A920A1"/>
    <w:rsid w:val="00AC4826"/>
    <w:rsid w:val="00AD6984"/>
    <w:rsid w:val="00AE6415"/>
    <w:rsid w:val="00B20AD8"/>
    <w:rsid w:val="00B41F77"/>
    <w:rsid w:val="00B43080"/>
    <w:rsid w:val="00B5549E"/>
    <w:rsid w:val="00B83432"/>
    <w:rsid w:val="00B835D2"/>
    <w:rsid w:val="00B84D3E"/>
    <w:rsid w:val="00B87744"/>
    <w:rsid w:val="00B90674"/>
    <w:rsid w:val="00BE167A"/>
    <w:rsid w:val="00BE196E"/>
    <w:rsid w:val="00BE6444"/>
    <w:rsid w:val="00C0646F"/>
    <w:rsid w:val="00C27312"/>
    <w:rsid w:val="00C41037"/>
    <w:rsid w:val="00C8064A"/>
    <w:rsid w:val="00C843D4"/>
    <w:rsid w:val="00C85D56"/>
    <w:rsid w:val="00CD5C7D"/>
    <w:rsid w:val="00CF21C3"/>
    <w:rsid w:val="00D11A5A"/>
    <w:rsid w:val="00D132C0"/>
    <w:rsid w:val="00D1757A"/>
    <w:rsid w:val="00D1783C"/>
    <w:rsid w:val="00D326DF"/>
    <w:rsid w:val="00D73437"/>
    <w:rsid w:val="00D76B39"/>
    <w:rsid w:val="00DA46CC"/>
    <w:rsid w:val="00E026E7"/>
    <w:rsid w:val="00E07D73"/>
    <w:rsid w:val="00E24F49"/>
    <w:rsid w:val="00E3400A"/>
    <w:rsid w:val="00E37E47"/>
    <w:rsid w:val="00E9057D"/>
    <w:rsid w:val="00E90672"/>
    <w:rsid w:val="00EA0A93"/>
    <w:rsid w:val="00EA323D"/>
    <w:rsid w:val="00EC03F0"/>
    <w:rsid w:val="00ED3DF2"/>
    <w:rsid w:val="00F05F16"/>
    <w:rsid w:val="00F13890"/>
    <w:rsid w:val="00F40743"/>
    <w:rsid w:val="00F60977"/>
    <w:rsid w:val="00F61C93"/>
    <w:rsid w:val="00F67030"/>
    <w:rsid w:val="00F71CA3"/>
    <w:rsid w:val="00F9720E"/>
    <w:rsid w:val="00FA6BD4"/>
    <w:rsid w:val="00FB4645"/>
    <w:rsid w:val="00F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F253767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03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3C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A920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920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p.prawny@msw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FECE9-6A27-44A0-9853-D1C24C1E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Chojnowska Emilia</cp:lastModifiedBy>
  <cp:revision>21</cp:revision>
  <cp:lastPrinted>2023-06-15T09:14:00Z</cp:lastPrinted>
  <dcterms:created xsi:type="dcterms:W3CDTF">2023-01-27T09:01:00Z</dcterms:created>
  <dcterms:modified xsi:type="dcterms:W3CDTF">2023-06-28T11:54:00Z</dcterms:modified>
</cp:coreProperties>
</file>